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48" w:rsidRDefault="00007661" w:rsidP="002F0448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  <w:r>
        <w:rPr>
          <w:noProof/>
          <w:lang w:bidi="ar-SA"/>
        </w:rPr>
        <w:drawing>
          <wp:inline distT="0" distB="0" distL="0" distR="0">
            <wp:extent cx="6043930" cy="862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небюджетных средст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661" w:rsidRDefault="00007661" w:rsidP="00007661">
      <w:pPr>
        <w:pStyle w:val="a5"/>
        <w:shd w:val="clear" w:color="auto" w:fill="auto"/>
        <w:spacing w:line="240" w:lineRule="auto"/>
        <w:ind w:left="720"/>
        <w:rPr>
          <w:rStyle w:val="a6"/>
          <w:b/>
          <w:bCs/>
        </w:rPr>
      </w:pPr>
    </w:p>
    <w:p w:rsidR="00007661" w:rsidRDefault="00007661" w:rsidP="00007661">
      <w:pPr>
        <w:pStyle w:val="a5"/>
        <w:shd w:val="clear" w:color="auto" w:fill="auto"/>
        <w:spacing w:line="240" w:lineRule="auto"/>
        <w:ind w:left="720"/>
        <w:rPr>
          <w:rStyle w:val="a6"/>
          <w:b/>
          <w:bCs/>
        </w:rPr>
      </w:pPr>
    </w:p>
    <w:p w:rsidR="00007661" w:rsidRDefault="00007661" w:rsidP="00007661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:rsidR="00007661" w:rsidRDefault="00007661" w:rsidP="00007661">
      <w:pPr>
        <w:pStyle w:val="a5"/>
        <w:shd w:val="clear" w:color="auto" w:fill="auto"/>
        <w:spacing w:line="240" w:lineRule="auto"/>
        <w:ind w:left="360"/>
        <w:rPr>
          <w:rStyle w:val="a6"/>
          <w:b/>
          <w:bCs/>
        </w:rPr>
      </w:pPr>
    </w:p>
    <w:p w:rsidR="00007661" w:rsidRDefault="00007661" w:rsidP="00007661">
      <w:pPr>
        <w:pStyle w:val="a5"/>
        <w:shd w:val="clear" w:color="auto" w:fill="auto"/>
        <w:spacing w:line="240" w:lineRule="auto"/>
        <w:ind w:left="360"/>
        <w:rPr>
          <w:rStyle w:val="a6"/>
          <w:b/>
          <w:bCs/>
        </w:rPr>
      </w:pPr>
    </w:p>
    <w:p w:rsidR="002F0448" w:rsidRDefault="002F0448" w:rsidP="002F0448">
      <w:pPr>
        <w:pStyle w:val="a5"/>
        <w:numPr>
          <w:ilvl w:val="0"/>
          <w:numId w:val="10"/>
        </w:numPr>
        <w:shd w:val="clear" w:color="auto" w:fill="auto"/>
        <w:spacing w:line="240" w:lineRule="auto"/>
        <w:rPr>
          <w:rStyle w:val="a6"/>
          <w:b/>
          <w:bCs/>
        </w:rPr>
      </w:pPr>
      <w:r>
        <w:rPr>
          <w:rStyle w:val="a6"/>
          <w:b/>
          <w:bCs/>
        </w:rPr>
        <w:t>Общие положения</w:t>
      </w:r>
    </w:p>
    <w:p w:rsidR="00007661" w:rsidRDefault="00007661" w:rsidP="00007661">
      <w:pPr>
        <w:pStyle w:val="a5"/>
        <w:shd w:val="clear" w:color="auto" w:fill="auto"/>
        <w:spacing w:line="240" w:lineRule="auto"/>
        <w:ind w:left="720"/>
      </w:pPr>
      <w:bookmarkStart w:id="0" w:name="_GoBack"/>
      <w:bookmarkEnd w:id="0"/>
    </w:p>
    <w:p w:rsidR="007E174F" w:rsidRDefault="00F33F20">
      <w:pPr>
        <w:pStyle w:val="20"/>
        <w:numPr>
          <w:ilvl w:val="0"/>
          <w:numId w:val="1"/>
        </w:numPr>
        <w:shd w:val="clear" w:color="auto" w:fill="auto"/>
        <w:tabs>
          <w:tab w:val="left" w:pos="742"/>
        </w:tabs>
      </w:pPr>
      <w:r>
        <w:t>Настоящее положение является локальным нормативным актом, регулирующим порядок образования, хранения, расходования внебюджетных средств Муниципального автономного дошкольного образовательного учреждения « Детский сад № 261 комбинированного вида с воспитанием и обучением на татарском языке » Советского района г. Казани.</w:t>
      </w:r>
    </w:p>
    <w:p w:rsidR="007E174F" w:rsidRDefault="00F33F20">
      <w:pPr>
        <w:pStyle w:val="20"/>
        <w:shd w:val="clear" w:color="auto" w:fill="auto"/>
      </w:pPr>
      <w:proofErr w:type="gramStart"/>
      <w:r>
        <w:t>Настоящее Положение разработано в соответствии с Гражданским, Бюджетным, Налоговым кодексами Российской Федерации, Законом РФ от 29.12.2012г. №273-Ф3 «Об образовании в Российской Федерации», Законом РФ "О защите прав потребителей Федеральным законом «О благотворительной деятельности и благотворительных организациях», письмом Министерства образования Российской Федерации «О соблюдении законодательства о защите прав потребителей», приказом Министерства финансов РФ № 70н от 26.08.2004г. «Об утверждении инструкции</w:t>
      </w:r>
      <w:proofErr w:type="gramEnd"/>
      <w:r>
        <w:t xml:space="preserve"> по бюджетному учету», приказом Министерства финансов РФ № 114н от 10.12.2004г. «Об утверждении указаний о порядке применения бюджетной классификации Российской Федерации». Положение регламентирует порядок привлечения и формирования внебюджетных средств образовательного учреждения.</w:t>
      </w:r>
    </w:p>
    <w:p w:rsidR="007E174F" w:rsidRDefault="00F33F20">
      <w:pPr>
        <w:pStyle w:val="20"/>
        <w:numPr>
          <w:ilvl w:val="0"/>
          <w:numId w:val="1"/>
        </w:numPr>
        <w:shd w:val="clear" w:color="auto" w:fill="auto"/>
        <w:tabs>
          <w:tab w:val="left" w:pos="452"/>
        </w:tabs>
      </w:pPr>
      <w:r>
        <w:t>Положение разработано в целях:</w:t>
      </w:r>
    </w:p>
    <w:p w:rsidR="007E174F" w:rsidRDefault="00F33F20">
      <w:pPr>
        <w:pStyle w:val="20"/>
        <w:shd w:val="clear" w:color="auto" w:fill="auto"/>
        <w:spacing w:line="271" w:lineRule="exact"/>
      </w:pPr>
      <w:r>
        <w:t>—- правовой защиты участников образовательного процесса и оказания практической помощи в осуществлении привлечения внебюджетных средств;</w:t>
      </w:r>
    </w:p>
    <w:p w:rsidR="007E174F" w:rsidRDefault="00F33F20">
      <w:pPr>
        <w:pStyle w:val="20"/>
        <w:numPr>
          <w:ilvl w:val="0"/>
          <w:numId w:val="2"/>
        </w:numPr>
        <w:shd w:val="clear" w:color="auto" w:fill="auto"/>
        <w:tabs>
          <w:tab w:val="left" w:pos="443"/>
        </w:tabs>
        <w:spacing w:line="240" w:lineRule="exact"/>
      </w:pPr>
      <w:r>
        <w:t>эффективного использования внебюджетных средств;</w:t>
      </w:r>
    </w:p>
    <w:p w:rsidR="007E174F" w:rsidRDefault="00F33F20">
      <w:pPr>
        <w:pStyle w:val="20"/>
        <w:numPr>
          <w:ilvl w:val="0"/>
          <w:numId w:val="2"/>
        </w:numPr>
        <w:shd w:val="clear" w:color="auto" w:fill="auto"/>
        <w:tabs>
          <w:tab w:val="left" w:pos="443"/>
        </w:tabs>
      </w:pPr>
      <w:r>
        <w:t>создания дополнительных условий для развития материально-технической базы, обеспечивающей образовательный процесс, организацию досуга и отдыха обучающихся.</w:t>
      </w:r>
    </w:p>
    <w:p w:rsidR="007E174F" w:rsidRDefault="00F33F20">
      <w:pPr>
        <w:pStyle w:val="20"/>
        <w:numPr>
          <w:ilvl w:val="0"/>
          <w:numId w:val="1"/>
        </w:numPr>
        <w:shd w:val="clear" w:color="auto" w:fill="auto"/>
        <w:tabs>
          <w:tab w:val="left" w:pos="481"/>
        </w:tabs>
      </w:pPr>
      <w:r>
        <w:t>Внебюджетные источники финансирования привлекаются учреждением только в том случае, если такая возможность предусмотрена Уставом и только с соблюдением всех условий, установленных настоящим Положением и действующим законодательством Российской Федерации.</w:t>
      </w:r>
    </w:p>
    <w:p w:rsidR="007E174F" w:rsidRDefault="00F33F20">
      <w:pPr>
        <w:pStyle w:val="20"/>
        <w:numPr>
          <w:ilvl w:val="0"/>
          <w:numId w:val="1"/>
        </w:numPr>
        <w:shd w:val="clear" w:color="auto" w:fill="auto"/>
        <w:spacing w:after="269"/>
      </w:pPr>
      <w:r>
        <w:t xml:space="preserve"> Внебюджетными источниками финансирования являются благотворительные пожертвования в виде денежных средств, в виде движимого имущества и недвижимого имущества, а также средства, полученные в результате предоставления дополнительных платных услуг и родительской платой за содержание детей в дошкольном учреждении.</w:t>
      </w:r>
    </w:p>
    <w:p w:rsidR="007E174F" w:rsidRDefault="00F33F20">
      <w:pPr>
        <w:pStyle w:val="10"/>
        <w:keepNext/>
        <w:keepLines/>
        <w:shd w:val="clear" w:color="auto" w:fill="auto"/>
        <w:spacing w:after="211" w:line="240" w:lineRule="exact"/>
      </w:pPr>
      <w:bookmarkStart w:id="1" w:name="bookmark0"/>
      <w:r>
        <w:t>2. Порядок привлечения внебюджетных средств</w:t>
      </w:r>
      <w:bookmarkEnd w:id="1"/>
    </w:p>
    <w:p w:rsidR="007E174F" w:rsidRDefault="00F33F20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</w:pPr>
      <w:r>
        <w:t>Благотворительные пожертвования в виде денежных средств.</w:t>
      </w:r>
    </w:p>
    <w:p w:rsidR="007E174F" w:rsidRDefault="00F33F20">
      <w:pPr>
        <w:pStyle w:val="20"/>
        <w:numPr>
          <w:ilvl w:val="0"/>
          <w:numId w:val="4"/>
        </w:numPr>
        <w:shd w:val="clear" w:color="auto" w:fill="auto"/>
        <w:tabs>
          <w:tab w:val="left" w:pos="742"/>
        </w:tabs>
      </w:pPr>
      <w:proofErr w:type="gramStart"/>
      <w:r>
        <w:t>Благотворительные пожертвования могут производиться родителями (законными представителями) обучающихся, физическими и (или) юридическими лицами, в том числе иностранными гражданами и (или) иностранными юридическими лицами - именуемые в дальнейшем «Благотворители».</w:t>
      </w:r>
      <w:proofErr w:type="gramEnd"/>
    </w:p>
    <w:p w:rsidR="007E174F" w:rsidRDefault="00F33F20">
      <w:pPr>
        <w:pStyle w:val="20"/>
        <w:numPr>
          <w:ilvl w:val="0"/>
          <w:numId w:val="4"/>
        </w:numPr>
        <w:shd w:val="clear" w:color="auto" w:fill="auto"/>
        <w:tabs>
          <w:tab w:val="left" w:pos="663"/>
        </w:tabs>
      </w:pPr>
      <w:r>
        <w:t>Размер благотворительного пожертвования определяется каждым Благотворителем самостоятельно.</w:t>
      </w:r>
    </w:p>
    <w:p w:rsidR="007E174F" w:rsidRDefault="00F33F20">
      <w:pPr>
        <w:pStyle w:val="20"/>
        <w:numPr>
          <w:ilvl w:val="0"/>
          <w:numId w:val="4"/>
        </w:numPr>
        <w:shd w:val="clear" w:color="auto" w:fill="auto"/>
        <w:tabs>
          <w:tab w:val="left" w:pos="742"/>
        </w:tabs>
      </w:pPr>
      <w:r>
        <w:t>Благотворительные пожертвования осуществляются Благотворителем только на добровольной основе путем перечисления денежных средств на лицевой счет либо расчетный счет учреждения по внебюджетным средствам.</w:t>
      </w:r>
    </w:p>
    <w:p w:rsidR="007E174F" w:rsidRDefault="00F33F20">
      <w:pPr>
        <w:pStyle w:val="20"/>
        <w:numPr>
          <w:ilvl w:val="0"/>
          <w:numId w:val="4"/>
        </w:numPr>
        <w:shd w:val="clear" w:color="auto" w:fill="auto"/>
        <w:tabs>
          <w:tab w:val="left" w:pos="742"/>
        </w:tabs>
        <w:sectPr w:rsidR="007E174F" w:rsidSect="002F0448">
          <w:pgSz w:w="11900" w:h="16840"/>
          <w:pgMar w:top="851" w:right="1046" w:bottom="1222" w:left="1336" w:header="0" w:footer="3" w:gutter="0"/>
          <w:cols w:space="720"/>
          <w:noEndnote/>
          <w:docGrid w:linePitch="360"/>
        </w:sectPr>
      </w:pPr>
      <w:r>
        <w:t>Благотворительные пожертвования осуществляются после заключения Договора пожертвования денежных средств (далее - Договор), между Благотворителем и учреждением с указанием в предмете договора, на какие цели будут использованы</w:t>
      </w:r>
    </w:p>
    <w:p w:rsidR="007E174F" w:rsidRDefault="00F33F20">
      <w:pPr>
        <w:pStyle w:val="20"/>
        <w:shd w:val="clear" w:color="auto" w:fill="auto"/>
      </w:pPr>
      <w:r>
        <w:lastRenderedPageBreak/>
        <w:t>пожертвования. Договор заключается в 2-х экземплярах, один экземпляр остается у Благотворителя, другой хранится в бухгалтерии учреждения.</w:t>
      </w:r>
    </w:p>
    <w:p w:rsidR="007E174F" w:rsidRDefault="00F33F20">
      <w:pPr>
        <w:pStyle w:val="20"/>
        <w:numPr>
          <w:ilvl w:val="0"/>
          <w:numId w:val="5"/>
        </w:numPr>
        <w:shd w:val="clear" w:color="auto" w:fill="auto"/>
        <w:tabs>
          <w:tab w:val="left" w:pos="830"/>
        </w:tabs>
      </w:pPr>
      <w:r>
        <w:t>К Договору прилагается Смета планируемых расходов внебюджетных (благотворительных) средств (далее - Смета), согласованная учредителем. В смете должны быть перечислены все направления, на которые планируется расходовать благотворительные пожертвования с указанием суммы и периода (полугодие, год).</w:t>
      </w:r>
    </w:p>
    <w:p w:rsidR="007E174F" w:rsidRDefault="00F33F20">
      <w:pPr>
        <w:pStyle w:val="20"/>
        <w:numPr>
          <w:ilvl w:val="0"/>
          <w:numId w:val="5"/>
        </w:numPr>
        <w:shd w:val="clear" w:color="auto" w:fill="auto"/>
        <w:tabs>
          <w:tab w:val="left" w:pos="668"/>
        </w:tabs>
      </w:pPr>
      <w:r>
        <w:t>Распоряжение привлеченными благотворительными пожертвованиями руководитель учреждения осуществляет по объявленному целевому назначению в соответствии с утвержденной Сметой планируемых расходов внебюджетных (благотворительных</w:t>
      </w:r>
      <w:proofErr w:type="gramStart"/>
      <w:r>
        <w:t>)с</w:t>
      </w:r>
      <w:proofErr w:type="gramEnd"/>
      <w:r>
        <w:t>редств.</w:t>
      </w:r>
    </w:p>
    <w:p w:rsidR="007E174F" w:rsidRDefault="00F33F20">
      <w:pPr>
        <w:pStyle w:val="20"/>
        <w:numPr>
          <w:ilvl w:val="0"/>
          <w:numId w:val="6"/>
        </w:numPr>
        <w:shd w:val="clear" w:color="auto" w:fill="auto"/>
        <w:tabs>
          <w:tab w:val="left" w:pos="481"/>
          <w:tab w:val="left" w:pos="624"/>
        </w:tabs>
      </w:pPr>
      <w:r>
        <w:t>Благотворительные пожертвования в виде имущества.</w:t>
      </w:r>
    </w:p>
    <w:p w:rsidR="007E174F" w:rsidRDefault="00F33F20">
      <w:pPr>
        <w:pStyle w:val="20"/>
        <w:numPr>
          <w:ilvl w:val="0"/>
          <w:numId w:val="7"/>
        </w:numPr>
        <w:shd w:val="clear" w:color="auto" w:fill="auto"/>
        <w:tabs>
          <w:tab w:val="left" w:pos="830"/>
        </w:tabs>
      </w:pPr>
      <w:r>
        <w:t xml:space="preserve">Благотворительные пожертвования в виде имущества могут производиться родителями (законными представителями) </w:t>
      </w:r>
      <w:proofErr w:type="gramStart"/>
      <w:r>
        <w:t>обучающихся</w:t>
      </w:r>
      <w:proofErr w:type="gramEnd"/>
      <w:r>
        <w:t>, физическими и (или) юридическими лицами, в том числе иностранными гражданами и (или) иностранными юридическими лицами.</w:t>
      </w:r>
    </w:p>
    <w:p w:rsidR="007E174F" w:rsidRDefault="00F33F20">
      <w:pPr>
        <w:pStyle w:val="20"/>
        <w:numPr>
          <w:ilvl w:val="0"/>
          <w:numId w:val="7"/>
        </w:numPr>
        <w:shd w:val="clear" w:color="auto" w:fill="auto"/>
        <w:tabs>
          <w:tab w:val="left" w:pos="658"/>
        </w:tabs>
      </w:pPr>
      <w:r>
        <w:t>Размер благотворительного пожертвования определяется каждым из Благотворителей самостоятельно.</w:t>
      </w:r>
    </w:p>
    <w:p w:rsidR="007E174F" w:rsidRDefault="00F33F20">
      <w:pPr>
        <w:pStyle w:val="20"/>
        <w:numPr>
          <w:ilvl w:val="0"/>
          <w:numId w:val="7"/>
        </w:numPr>
        <w:shd w:val="clear" w:color="auto" w:fill="auto"/>
        <w:tabs>
          <w:tab w:val="left" w:pos="663"/>
        </w:tabs>
      </w:pPr>
      <w:r>
        <w:t>Пожертвования в виде имущества оформляются актом приема-передачи, который заключается в 2-х экземплярах, один экземпляр остается у Благотворителя, другой хранится в учреждении.</w:t>
      </w:r>
    </w:p>
    <w:p w:rsidR="007E174F" w:rsidRDefault="00F33F20">
      <w:pPr>
        <w:pStyle w:val="20"/>
        <w:numPr>
          <w:ilvl w:val="0"/>
          <w:numId w:val="6"/>
        </w:numPr>
        <w:shd w:val="clear" w:color="auto" w:fill="auto"/>
        <w:tabs>
          <w:tab w:val="left" w:pos="663"/>
        </w:tabs>
      </w:pPr>
      <w:r>
        <w:t>Расходование внебюджетных средств, полученных в результате предоставления дополнительных платных услуг, регламентируется Положением об оказании дополнительных платных услуг.</w:t>
      </w:r>
    </w:p>
    <w:p w:rsidR="007E174F" w:rsidRDefault="00F33F20">
      <w:pPr>
        <w:pStyle w:val="20"/>
        <w:numPr>
          <w:ilvl w:val="0"/>
          <w:numId w:val="6"/>
        </w:numPr>
        <w:shd w:val="clear" w:color="auto" w:fill="auto"/>
        <w:tabs>
          <w:tab w:val="left" w:pos="658"/>
        </w:tabs>
      </w:pPr>
      <w:r>
        <w:t>Расходование внебюджетных средств, полученных за счет родительской платы за содержание детей в учреждении, регламентируется Сметой о родительской плате за содержание детей в дошкольных учреждениях.</w:t>
      </w:r>
    </w:p>
    <w:p w:rsidR="007E174F" w:rsidRDefault="00F33F20">
      <w:pPr>
        <w:pStyle w:val="20"/>
        <w:numPr>
          <w:ilvl w:val="0"/>
          <w:numId w:val="6"/>
        </w:numPr>
        <w:shd w:val="clear" w:color="auto" w:fill="auto"/>
        <w:tabs>
          <w:tab w:val="left" w:pos="658"/>
        </w:tabs>
      </w:pPr>
      <w:r>
        <w:t>Бухгалтерский учет внебюджетных средств ведется в соответствии с правовыми актами Минфина Российской Федерации.</w:t>
      </w:r>
    </w:p>
    <w:p w:rsidR="007E174F" w:rsidRDefault="00F33F20">
      <w:pPr>
        <w:pStyle w:val="20"/>
        <w:numPr>
          <w:ilvl w:val="0"/>
          <w:numId w:val="6"/>
        </w:numPr>
        <w:shd w:val="clear" w:color="auto" w:fill="auto"/>
        <w:tabs>
          <w:tab w:val="left" w:pos="580"/>
        </w:tabs>
        <w:spacing w:after="269"/>
      </w:pPr>
      <w:r>
        <w:t>К случаям, не урегулированным настоящим Положением, применяются нормы Гражданского кодекса Российской Федерации.</w:t>
      </w:r>
    </w:p>
    <w:p w:rsidR="007E174F" w:rsidRDefault="00F33F20">
      <w:pPr>
        <w:pStyle w:val="30"/>
        <w:numPr>
          <w:ilvl w:val="0"/>
          <w:numId w:val="8"/>
        </w:numPr>
        <w:shd w:val="clear" w:color="auto" w:fill="auto"/>
        <w:tabs>
          <w:tab w:val="left" w:pos="313"/>
        </w:tabs>
        <w:spacing w:before="0" w:after="261" w:line="240" w:lineRule="exact"/>
      </w:pPr>
      <w:r>
        <w:t>Составление сметы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580"/>
        </w:tabs>
      </w:pPr>
      <w:r>
        <w:t>Смета доходов и расходов по приносящей доход деятельности документ, определяющий объем поступлений внебюджетных средств с указанием источников образования и направлений использования этих средств.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580"/>
        </w:tabs>
      </w:pPr>
      <w:r>
        <w:t>В доходную часть сметы включаются суммы доходов на планируемый год, а также остатки внебюджетных средств на начало года, которые включают остатки денежных средств и непогашенную дебиторскую задолженность предыдущих лет, а также предусмотренное нормативными актами перераспределение доходов.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580"/>
        </w:tabs>
        <w:spacing w:after="269"/>
      </w:pPr>
      <w:r>
        <w:t xml:space="preserve">Проект сметы доходов и расходов по приносящей доход деятельности на предстоящий финансовый год утверждает УО ИК МО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</w:t>
      </w:r>
    </w:p>
    <w:p w:rsidR="007E174F" w:rsidRDefault="00F33F20">
      <w:pPr>
        <w:pStyle w:val="30"/>
        <w:numPr>
          <w:ilvl w:val="0"/>
          <w:numId w:val="8"/>
        </w:numPr>
        <w:shd w:val="clear" w:color="auto" w:fill="auto"/>
        <w:tabs>
          <w:tab w:val="left" w:pos="313"/>
        </w:tabs>
        <w:spacing w:before="0" w:after="261" w:line="240" w:lineRule="exact"/>
      </w:pPr>
      <w:r>
        <w:t>Исполнение сметы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476"/>
        </w:tabs>
        <w:spacing w:line="274" w:lineRule="exact"/>
      </w:pPr>
      <w:r>
        <w:t xml:space="preserve">Расходы счетов внебюджетных средств осуществляются в пределах остатка денежных средств на лицевом счете в строгом соответствии с объемом и назначением, </w:t>
      </w:r>
      <w:proofErr w:type="gramStart"/>
      <w:r>
        <w:t>отражёнными</w:t>
      </w:r>
      <w:proofErr w:type="gramEnd"/>
      <w:r>
        <w:t xml:space="preserve"> в смете.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481"/>
        </w:tabs>
        <w:spacing w:line="274" w:lineRule="exact"/>
      </w:pPr>
      <w:r>
        <w:t>Остатки неиспользованных средств по состоянию на 31 декабря на внебюджетных счетах являются переходящими, с правом использования в следующем году.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481"/>
        </w:tabs>
        <w:spacing w:line="274" w:lineRule="exact"/>
      </w:pPr>
      <w:r>
        <w:t>Доходы, дополнительно поступившие в течение года, отражаются в смете, путем внесения в установленном порядке соответствующих изменений в смету.</w:t>
      </w:r>
    </w:p>
    <w:p w:rsidR="007E174F" w:rsidRDefault="00F33F20">
      <w:pPr>
        <w:pStyle w:val="20"/>
        <w:numPr>
          <w:ilvl w:val="1"/>
          <w:numId w:val="8"/>
        </w:numPr>
        <w:shd w:val="clear" w:color="auto" w:fill="auto"/>
        <w:tabs>
          <w:tab w:val="left" w:pos="481"/>
        </w:tabs>
        <w:spacing w:line="274" w:lineRule="exact"/>
      </w:pPr>
      <w:r>
        <w:t>Контроль исполнения смет доходов и расходов по приносящей доход деятельности учреждения осуществляет Наблюдательный совет.</w:t>
      </w:r>
    </w:p>
    <w:p w:rsidR="007E174F" w:rsidRDefault="00F33F20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330"/>
        </w:tabs>
        <w:spacing w:after="259" w:line="240" w:lineRule="exact"/>
      </w:pPr>
      <w:bookmarkStart w:id="2" w:name="bookmark1"/>
      <w:proofErr w:type="gramStart"/>
      <w:r>
        <w:lastRenderedPageBreak/>
        <w:t>Контроль за</w:t>
      </w:r>
      <w:proofErr w:type="gramEnd"/>
      <w:r>
        <w:t xml:space="preserve"> соблюдением законности привлечения внебюджетных средств</w:t>
      </w:r>
      <w:bookmarkEnd w:id="2"/>
    </w:p>
    <w:p w:rsidR="007E174F" w:rsidRDefault="00F33F20">
      <w:pPr>
        <w:pStyle w:val="20"/>
        <w:numPr>
          <w:ilvl w:val="1"/>
          <w:numId w:val="9"/>
        </w:numPr>
        <w:shd w:val="clear" w:color="auto" w:fill="auto"/>
        <w:tabs>
          <w:tab w:val="left" w:pos="540"/>
        </w:tabs>
      </w:pPr>
      <w:r>
        <w:rPr>
          <w:rStyle w:val="20pt"/>
        </w:rPr>
        <w:t xml:space="preserve">Контроль соблюдения законности привлечения внебюджетных средств осуществляется УО ЩС МО </w:t>
      </w:r>
      <w:proofErr w:type="spellStart"/>
      <w:r>
        <w:rPr>
          <w:rStyle w:val="20pt"/>
        </w:rPr>
        <w:t>г</w:t>
      </w:r>
      <w:proofErr w:type="gramStart"/>
      <w:r>
        <w:rPr>
          <w:rStyle w:val="20pt"/>
        </w:rPr>
        <w:t>.К</w:t>
      </w:r>
      <w:proofErr w:type="gramEnd"/>
      <w:r>
        <w:rPr>
          <w:rStyle w:val="20pt"/>
        </w:rPr>
        <w:t>азани</w:t>
      </w:r>
      <w:proofErr w:type="spellEnd"/>
      <w:r>
        <w:rPr>
          <w:rStyle w:val="20pt"/>
        </w:rPr>
        <w:t xml:space="preserve"> в соответствии с настоящим Положением.</w:t>
      </w:r>
    </w:p>
    <w:p w:rsidR="007E174F" w:rsidRDefault="00F33F20">
      <w:pPr>
        <w:pStyle w:val="20"/>
        <w:numPr>
          <w:ilvl w:val="1"/>
          <w:numId w:val="9"/>
        </w:numPr>
        <w:shd w:val="clear" w:color="auto" w:fill="auto"/>
        <w:tabs>
          <w:tab w:val="left" w:pos="540"/>
        </w:tabs>
        <w:spacing w:after="269"/>
      </w:pPr>
      <w:r>
        <w:rPr>
          <w:rStyle w:val="20pt"/>
        </w:rPr>
        <w:t>Руководитель учреждения обязан отчитываться перед родителями (законными представителями) обучающихся о поступлении, бухгалтерском учете и расходовании средств, полученных из внебюджетных источников финансирования, не реже одного раза в год согласно установленным формам отчетности.</w:t>
      </w:r>
    </w:p>
    <w:p w:rsidR="007E174F" w:rsidRDefault="00F33F20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330"/>
          <w:tab w:val="left" w:pos="5057"/>
        </w:tabs>
        <w:spacing w:after="247" w:line="240" w:lineRule="exact"/>
      </w:pPr>
      <w:bookmarkStart w:id="3" w:name="bookmark2"/>
      <w:r>
        <w:t>Заключительные положения</w:t>
      </w:r>
      <w:r>
        <w:tab/>
        <w:t>*</w:t>
      </w:r>
      <w:bookmarkEnd w:id="3"/>
    </w:p>
    <w:p w:rsidR="007E174F" w:rsidRDefault="00F33F20">
      <w:pPr>
        <w:pStyle w:val="20"/>
        <w:numPr>
          <w:ilvl w:val="1"/>
          <w:numId w:val="9"/>
        </w:numPr>
        <w:shd w:val="clear" w:color="auto" w:fill="auto"/>
        <w:tabs>
          <w:tab w:val="left" w:pos="540"/>
        </w:tabs>
        <w:spacing w:line="278" w:lineRule="exact"/>
      </w:pPr>
      <w:r>
        <w:rPr>
          <w:rStyle w:val="20pt"/>
        </w:rPr>
        <w:t>Руководитель учреждения несёт ответственность за целевое использование внебюджетных средств.</w:t>
      </w:r>
    </w:p>
    <w:p w:rsidR="007E174F" w:rsidRDefault="00F33F20">
      <w:pPr>
        <w:pStyle w:val="20"/>
        <w:numPr>
          <w:ilvl w:val="1"/>
          <w:numId w:val="9"/>
        </w:numPr>
        <w:shd w:val="clear" w:color="auto" w:fill="auto"/>
        <w:tabs>
          <w:tab w:val="left" w:pos="540"/>
        </w:tabs>
        <w:spacing w:line="278" w:lineRule="exact"/>
      </w:pPr>
      <w:r>
        <w:rPr>
          <w:rStyle w:val="20pt"/>
        </w:rPr>
        <w:t>Внесение изменений и дополнений в настоящее Положение осуществляется в том же порядке, как и его принятие.</w:t>
      </w:r>
    </w:p>
    <w:p w:rsidR="007E174F" w:rsidRDefault="00F33F20">
      <w:pPr>
        <w:pStyle w:val="20"/>
        <w:numPr>
          <w:ilvl w:val="1"/>
          <w:numId w:val="9"/>
        </w:numPr>
        <w:shd w:val="clear" w:color="auto" w:fill="auto"/>
        <w:tabs>
          <w:tab w:val="left" w:pos="540"/>
        </w:tabs>
        <w:spacing w:line="278" w:lineRule="exact"/>
      </w:pPr>
      <w:r>
        <w:rPr>
          <w:rStyle w:val="20pt"/>
        </w:rPr>
        <w:t>Предложения о внесении изменений в настоящее Положение рассматриваются Наблюдательным советом.</w:t>
      </w:r>
    </w:p>
    <w:sectPr w:rsidR="007E174F">
      <w:headerReference w:type="default" r:id="rId9"/>
      <w:pgSz w:w="11900" w:h="16840"/>
      <w:pgMar w:top="942" w:right="1112" w:bottom="1243" w:left="12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20" w:rsidRDefault="00F33F20">
      <w:r>
        <w:separator/>
      </w:r>
    </w:p>
  </w:endnote>
  <w:endnote w:type="continuationSeparator" w:id="0">
    <w:p w:rsidR="00F33F20" w:rsidRDefault="00F3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20" w:rsidRDefault="00F33F20"/>
  </w:footnote>
  <w:footnote w:type="continuationSeparator" w:id="0">
    <w:p w:rsidR="00F33F20" w:rsidRDefault="00F33F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4F" w:rsidRDefault="007E17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DB6"/>
    <w:multiLevelType w:val="hybridMultilevel"/>
    <w:tmpl w:val="9E20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C12D1"/>
    <w:multiLevelType w:val="multilevel"/>
    <w:tmpl w:val="3F283D3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E1371"/>
    <w:multiLevelType w:val="multilevel"/>
    <w:tmpl w:val="168690B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3C2065"/>
    <w:multiLevelType w:val="multilevel"/>
    <w:tmpl w:val="E7240A6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7A49E2"/>
    <w:multiLevelType w:val="multilevel"/>
    <w:tmpl w:val="36E8C8B0"/>
    <w:lvl w:ilvl="0">
      <w:start w:val="5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777280"/>
    <w:multiLevelType w:val="multilevel"/>
    <w:tmpl w:val="EA78B3B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91545B"/>
    <w:multiLevelType w:val="multilevel"/>
    <w:tmpl w:val="FA88B7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EC5171"/>
    <w:multiLevelType w:val="multilevel"/>
    <w:tmpl w:val="2AEC1B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48515E"/>
    <w:multiLevelType w:val="multilevel"/>
    <w:tmpl w:val="7B1448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46BA3"/>
    <w:multiLevelType w:val="multilevel"/>
    <w:tmpl w:val="13F4E7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174F"/>
    <w:rsid w:val="00007661"/>
    <w:rsid w:val="002F0448"/>
    <w:rsid w:val="007E174F"/>
    <w:rsid w:val="00F3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2F0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F0448"/>
    <w:rPr>
      <w:color w:val="000000"/>
    </w:rPr>
  </w:style>
  <w:style w:type="paragraph" w:styleId="a9">
    <w:name w:val="footer"/>
    <w:basedOn w:val="a"/>
    <w:link w:val="aa"/>
    <w:uiPriority w:val="99"/>
    <w:unhideWhenUsed/>
    <w:rsid w:val="002F04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0448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0076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766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2016-10-02T08:22:00Z</dcterms:created>
  <dcterms:modified xsi:type="dcterms:W3CDTF">2016-10-02T12:46:00Z</dcterms:modified>
</cp:coreProperties>
</file>